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ДЕСЯТЫЙ АРБИТРАЖНЫЙ АПЕЛЛЯЦИОННЫЙ СУД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14 ноября 2022 г. N 10АП-20325/2022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Дело N А41-24519/22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Резолютивная часть постановления объявлена 07 ноября 2022 года.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 изготовлено в полном объеме 14 ноября 2022 года.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Десятый арбитражный апелляционный суд в составе: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председательствующего судьи Хомякова Э.Г.,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судей Немчиновой М.А., Стрелковой Е.А.,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ведении протокола судебного заседания Скомороховой Д.Е.,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рассмотрев в судебном заседании апелляционную жалобу администрации Дмитровского городского округа Московской области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</w:t>
      </w:r>
      <w:hyperlink w:history="0" r:id="rId6" w:tooltip="Решение Арбитражного суда Московской области от 02.09.2022 по делу N А41-24519/2022 Категория спора: Подряд для государственных и муниципальных нужд. Требования подрядчика: О взыскании задолженности. Решение: Требование удовлетворено.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Арбитражного суда Московской области от 02 сентября 2022 года по делу N А41-24519/22,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иску общества с ограниченной ответственностью "Инвест-Капитал"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 администрации Дмитровского городского округа Московской области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 оспаривании одностороннего отказа от исполнения контракта,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участии в судебном заседании: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администрации Дмитровского городского округа Московской области - Котова Е.А. по доверенности от 22.12.201, диплом о высшем юридическом образовании;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ООО "Инвест-Капитал" - представитель не явился, извещено,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установил: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Общество с ограниченной ответственностью "Инвест-Капитал" (далее - ООО "Инвест-Капитал", подрядчик) обратилось в Арбитражный суд Московской области с иском к администрации Дмитровского городского округа (далее - ответчик) о признании недействительным решения администрации Дмитровского городского округа Московской области от 10.11.2021 N 04-1518/687 об одностороннем отказе от исполнения муниципального контракта от 31.08.2021 N 0848300037421000341-1.</w:t>
      </w:r>
    </w:p>
    <w:p>
      <w:pPr>
        <w:pStyle w:val="0"/>
        <w:spacing w:before="240" w:line-rule="auto"/>
        <w:ind w:firstLine="540"/>
        <w:jc w:val="both"/>
      </w:pPr>
      <w:hyperlink w:history="0" r:id="rId7" w:tooltip="Решение Арбитражного суда Московской области от 02.09.2022 по делу N А41-24519/2022 Категория спора: Подряд для государственных и муниципальных нужд. Требования подрядчика: О взыскании задолженности. Решение: Требование удовлетворено. {КонсультантПлюс}">
        <w:r>
          <w:rPr>
            <w:sz w:val="24"/>
            <w:color w:val="0000ff"/>
          </w:rPr>
          <w:t xml:space="preserve">Решением</w:t>
        </w:r>
      </w:hyperlink>
      <w:r>
        <w:rPr>
          <w:sz w:val="24"/>
        </w:rPr>
        <w:t xml:space="preserve"> Арбитражного суда Московской области от 02 сентября 2022 года по делу N А41-24519/22 исковые требования удовлетворены в полном объеме.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Не согласившись с данным судебным актом, администрация Дмитровского городского округа Московской области обратилась в Десятый арбитражный апелляционный суд с апелляционной жалобой полагая, что судом первой инстанции неполно выяснены обстоятельства, имеющие значение для дела, а также неправильно применены нормы материального и процессуального права.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Законность и обоснованность принятого судом первой инстанции решения проверены арбитражным апелляционным судом в порядке </w:t>
      </w:r>
      <w:hyperlink w:history="0" r:id="rId8" w:tooltip="&quot;Арбитражный процессуальный кодекс Российской Федерации&quot; от 24.07.2002 N 95-ФЗ (ред. от 07.10.2022) ------------ Недействующая редакция {КонсультантПлюс}">
        <w:r>
          <w:rPr>
            <w:sz w:val="24"/>
            <w:color w:val="0000ff"/>
          </w:rPr>
          <w:t xml:space="preserve">статье 266</w:t>
        </w:r>
      </w:hyperlink>
      <w:r>
        <w:rPr>
          <w:sz w:val="24"/>
        </w:rPr>
        <w:t xml:space="preserve">, </w:t>
      </w:r>
      <w:hyperlink w:history="0" r:id="rId9" w:tooltip="&quot;Арбитражный процессуальный кодекс Российской Федерации&quot; от 24.07.2002 N 95-ФЗ (ред. от 07.10.2022) ------------ Недействующая редакция {КонсультантПлюс}">
        <w:r>
          <w:rPr>
            <w:sz w:val="24"/>
            <w:color w:val="0000ff"/>
          </w:rPr>
          <w:t xml:space="preserve">268</w:t>
        </w:r>
      </w:hyperlink>
      <w:r>
        <w:rPr>
          <w:sz w:val="24"/>
        </w:rPr>
        <w:t xml:space="preserve"> Арбитражного процессуального кодекса Российской Федерации (далее - АПК РФ).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судебном заседании арбитражного апелляционного суда представитель заявителя апелляционной жалобы поддержал доводы апелляционной жалобы, просил решение суда первой инстанции отменить и принять новый судебный акт об отказе в удовлетворении исковых требований.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Дело рассмотрено в соответствии со </w:t>
      </w:r>
      <w:hyperlink w:history="0" r:id="rId10" w:tooltip="&quot;Арбитражный процессуальный кодекс Российской Федерации&quot; от 24.07.2002 N 95-ФЗ (ред. от 07.10.2022) ------------ Недействующая редакция {КонсультантПлюс}">
        <w:r>
          <w:rPr>
            <w:sz w:val="24"/>
            <w:color w:val="0000ff"/>
          </w:rPr>
          <w:t xml:space="preserve">статьями 121</w:t>
        </w:r>
      </w:hyperlink>
      <w:r>
        <w:rPr>
          <w:sz w:val="24"/>
        </w:rPr>
        <w:t xml:space="preserve"> - </w:t>
      </w:r>
      <w:hyperlink w:history="0" r:id="rId11" w:tooltip="&quot;Арбитражный процессуальный кодекс Российской Федерации&quot; от 24.07.2002 N 95-ФЗ (ред. от 07.10.2022) ------------ Недействующая редакция {КонсультантПлюс}">
        <w:r>
          <w:rPr>
            <w:sz w:val="24"/>
            <w:color w:val="0000ff"/>
          </w:rPr>
          <w:t xml:space="preserve">123</w:t>
        </w:r>
      </w:hyperlink>
      <w:r>
        <w:rPr>
          <w:sz w:val="24"/>
        </w:rPr>
        <w:t xml:space="preserve">, </w:t>
      </w:r>
      <w:hyperlink w:history="0" r:id="rId12" w:tooltip="&quot;Арбитражный процессуальный кодекс Российской Федерации&quot; от 24.07.2002 N 95-ФЗ (ред. от 07.10.2022) ------------ Недействующая редакция {КонсультантПлюс}">
        <w:r>
          <w:rPr>
            <w:sz w:val="24"/>
            <w:color w:val="0000ff"/>
          </w:rPr>
          <w:t xml:space="preserve">156</w:t>
        </w:r>
      </w:hyperlink>
      <w:r>
        <w:rPr>
          <w:sz w:val="24"/>
        </w:rPr>
        <w:t xml:space="preserve"> АПК РФ в отсутствие представителя ООО "Инвест-Капитал", извещенного надлежащим образом о времени и месте рассмотрения дела, в том числе, публично, путем размещения информации на официальном сайте суда </w:t>
      </w:r>
      <w:hyperlink w:history="0" r:id="rId13">
        <w:r>
          <w:rPr>
            <w:sz w:val="24"/>
            <w:color w:val="0000ff"/>
          </w:rPr>
          <w:t xml:space="preserve">www.10aas.arbitr.ru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Информация о принятии апелляционной жалобы к производству вместе с соответствующим файлом размещена в информационно-телекоммуникационной сети Интернет на официальном сайте Десятого арбитражного апелляционного суда (</w:t>
      </w:r>
      <w:hyperlink w:history="0" r:id="rId14">
        <w:r>
          <w:rPr>
            <w:sz w:val="24"/>
            <w:color w:val="0000ff"/>
          </w:rPr>
          <w:t xml:space="preserve">www.10aas.arbitr.ru</w:t>
        </w:r>
      </w:hyperlink>
      <w:r>
        <w:rPr>
          <w:sz w:val="24"/>
        </w:rPr>
        <w:t xml:space="preserve">) и на сайте Федеральных арбитражных судов Российской Федерации (</w:t>
      </w:r>
      <w:hyperlink w:history="0" r:id="rId15">
        <w:r>
          <w:rPr>
            <w:sz w:val="24"/>
            <w:color w:val="0000ff"/>
          </w:rPr>
          <w:t xml:space="preserve">www.arbitr.ru</w:t>
        </w:r>
      </w:hyperlink>
      <w:r>
        <w:rPr>
          <w:sz w:val="24"/>
        </w:rPr>
        <w:t xml:space="preserve">) в соответствии с положениями </w:t>
      </w:r>
      <w:hyperlink w:history="0" r:id="rId16" w:tooltip="&quot;Арбитражный процессуальный кодекс Российской Федерации&quot; от 24.07.2002 N 95-ФЗ (ред. от 28.12.2017) ------------ Недействующая редакция {КонсультантПлюс}">
        <w:r>
          <w:rPr>
            <w:sz w:val="24"/>
            <w:color w:val="0000ff"/>
          </w:rPr>
          <w:t xml:space="preserve">части 6 статьи 121</w:t>
        </w:r>
      </w:hyperlink>
      <w:r>
        <w:rPr>
          <w:sz w:val="24"/>
        </w:rPr>
        <w:t xml:space="preserve"> АПК РФ от 24.07.2002 N 95-ФЗ (ред. от 28.12.2017).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силу разъяснений, содержащихся в </w:t>
      </w:r>
      <w:hyperlink w:history="0" r:id="rId17" w:tooltip="Постановление Пленума ВАС РФ от 17.02.2011 N 12 (ред. от 27.06.2017) &quot;О некоторых вопросах применения Арбитражного процессуального кодекса Российской Федерации в редакции Федерального закона от 27.07.2010 N 228-ФЗ &quot;О внесении изменений в Арбитражный процессуальный кодекс Российской Федерации&quot; {КонсультантПлюс}">
        <w:r>
          <w:rPr>
            <w:sz w:val="24"/>
            <w:color w:val="0000ff"/>
          </w:rPr>
          <w:t xml:space="preserve">пункте 5</w:t>
        </w:r>
      </w:hyperlink>
      <w:r>
        <w:rPr>
          <w:sz w:val="24"/>
        </w:rPr>
        <w:t xml:space="preserve"> Постановления Пленума Высшего Арбитражного Суда Российской Федерации от 17.02.2011 N 12 (ред. от 27.06.2017) "О некоторых вопросах применения Арбитражного процессуального кодекса Российской Федерации в редакции Федерального закона от 27.07.2010 N 228-ФЗ "О внесении изменений в Арбитражный процессуальный кодекс Российской Федерации" изложенное свидетельствует о надлежащем извещении лиц, участвующих в деле.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Исследовав и оценив в совокупности представленные в материалы дела письменные доказательства, арбитражный апелляционный суд не находит оснований для отмены решения суда первой инстанции.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Как следует из материалов дела и установлено судом, 01.08.2021 между истцом и ответчиком был заключен муниципальный контракт от 31.08.2021 N 0848300037421000341-1, по условиям которого подрядчик обязуется выполнить работы, перечисленные в приложении 1 к контракту "Сведения об объекте закупки", в соответствии с контрактом и сдать их результат заказчику в обусловленные контрактом сроки, а заказчик обязуется принять и оплатить работы, в порядке и на условиях, предусмотренных контрактом.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Цена контракта составляет 11 740 000 руб. 00 коп. (пункт 2.1 контракта).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пунктом 3.1 контракта начальный и конечный сроки выполнения работ, а также промежуточные сроки выполнения работ (если они предусмотрены контрактом), указаны в разделе "Обязательства по выполнению работ" приложения 2 к контракту.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Подрядчик выполняет работы в порядке согласно разделу "Обязательства по выполнению работ" приложения 2 к контракту и в соответствии с иными условиями, предусмотренными контрактом (пункт 3.3 контракта).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приложению N 2 к контракту срок начала исполнения обязательства, не позднее: одного дня от даты заключения контракта, срок окончания исполнения обязательства, не позднее: сорока дней от даты заключения контракта.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Пунктом 1.4 контракта предусмотрено, что перечень и объем работ, подлежащих выполнению, требования к качеству выполняемых подрядчиком работ, а также требования к порядку и способу их выполнения подрядчиком, определяются контрактом, в том числе приложением 5 к контракту.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основании пункта 4 приложения N 5 к контракту подрядчик обязался выполнить работы по благоустройству территорий общего пользования, включая территории, прилегающие к многоквартирным домам и общественным зданиям, в том числе дворовые, находящиеся в общем пользовании лиц, проживающих в многоквартирных домах, а также иные территории, используемые неограниченным кругом лиц и связывающие вышеуказанные территории, путем реализации комплекса мероприятий по созданию и (или) ремонту пешеходных коммуникаций (участков пешеходных коммуникаций) без организации освещения.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пунктом 5.2.7 контракта заказчик обязан представлять подрядчику разъяснения и уточнения относительно исполнения обязательств в рамках контракта в течение двух рабочих дней со дня получения запроса согласно пункта 5.3.3 контракта.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Пунктом 8.2 контракта предусмотрено, что заказчик вправе принять решение об одностороннем отказе от исполнения контракта по основаниям, предусмотренным Гражданским </w:t>
      </w:r>
      <w:hyperlink w:history="0" r:id="rId18" w:tooltip="&quot;Гражданский кодекс Российской Федерации (часть первая)&quot; от 30.11.1994 N 51-ФЗ (ред. от 25.02.2022)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 для одностороннего отказа от исполнения отдельных видов обязательств. Сроки и порядок принятия заказчиком решения об одностороннем отказе от исполнения контракта определяются в соответствии с Федеральным </w:t>
      </w:r>
      <w:hyperlink w:history="0" r:id="rId19" w:tooltip="Федеральный закон от 05.04.2013 N 44-ФЗ (ред. от 14.07.2022) &quot;О контрактной системе в сфере закупок товаров, работ, услуг для обеспечения государственных и муниципальных нужд&quot; ------------ Недействующая редакция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N 44-ФЗ.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Как установлено судом первой инстанции, подрядчик приступил к выполнению работ по вышеназванному контракту.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Однако из приложения N 7 к контракту следует, что определен только адресный перечень мест выполнения работ (40 адресов) без наличия планов, схем и прочей информации, способной безошибочно и однозначно идентифицировать конкретные места производства работ.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Техническое задание к контракту также не содержит какой-либо конкретной информации, поскольку фактически содержание технического задания дублирует извещение о закупке.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основании пункта 3.2 контракта место (места) выполнения работ указано (указаны) в приложении N 2 к контракту.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Между тем, в приложении N 2 к контракту какая-либо информация о наличии конкретных мест производства работ отсутствует.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таких обстоятельствах, приступив к выполнению работ по вышеназванному контракту, подрядчик, не обнаружив необходимую для выполнения работ документацию (планы благоустройства, схемы, картографические и кадастровые данные территории, позволяющих точно определить место выполнения работ по контракту), направил в адрес заказчика уведомление от 03.09.2021 о приостановлении производства работ с перечнем необходимой для предоставления документации (РПО: 10100015732052) (т. 1, л.д. 17 - 20).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Заказчик после получения уведомления от 03.09.2021 о приостановлении производства работ по контракту 27.09.2021 передал подрядчику только планы по 9-ти из 40 адресам, указанным в контракте, ввиду чего истцом были возобновлены работы по 9-ти адресам.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этом 19.10.2021 заказчик направил в адрес подрядчика претензию со ссылкой на акт осмотра объектов работ от 08.10.2021 и неисполнение подрядчиком работ по контракту.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После получения от заказчика вышеуказанной претензии подрядчик снова направил ответчику уведомление от 21.10.2021 о приостановлении производства работ с перечнем необходимой для предоставления документации (РПО: 10100019561162) (л.д. 21 - 24).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Однако 10.11.2021 ответчиком было принято решение N 04-1518/687 об одностороннем отказе от исполнения контракта, мотивированное фиксацией по состоянию на 08.10.2021 и на 08.11.2021 невыполнения подрядчиком обязательств по контракту.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Истец полагая, что данное решение администрации Дмитровского городского округа является необоснованным и незаконным и поскольку в досудебном порядке урегулировать возникшие между сторонами разногласия не удалось, обратился в суд с иском о признании вышеназванного решения об одностороннем отказе от исполнения контракта недействительным.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Проверив правильность применения судом первой инстанции норм материального и процессуального права, суд апелляционной инстанции пришел к выводу о том, что апелляционная жалоба не подлежит удовлетворению ввиду следующего.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Отношения сторон по настоящему спору регулируются положениями </w:t>
      </w:r>
      <w:hyperlink w:history="0" r:id="rId20" w:tooltip="&quot;Гражданский кодекс Российской Федерации (часть вторая)&quot; от 26.01.1996 N 14-ФЗ (ред. от 01.07.2021, с изм. от 08.07.2021) (с изм. и доп., вступ. в силу с 01.01.2022) ------------ Недействующая редакция {КонсультантПлюс}">
        <w:r>
          <w:rPr>
            <w:sz w:val="24"/>
            <w:color w:val="0000ff"/>
          </w:rPr>
          <w:t xml:space="preserve">главы 37</w:t>
        </w:r>
      </w:hyperlink>
      <w:r>
        <w:rPr>
          <w:sz w:val="24"/>
        </w:rPr>
        <w:t xml:space="preserve"> Гражданского кодекса Российской Федерации (далее - ГК РФ).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21" w:tooltip="&quot;Гражданский кодекс Российской Федерации (часть вторая)&quot; от 26.01.1996 N 14-ФЗ (ред. от 01.07.2021, с изм. от 08.07.2021) (с изм. и доп., вступ. в силу с 01.01.2022) ------------ Недействующая редакция {КонсультантПлюс}">
        <w:r>
          <w:rPr>
            <w:sz w:val="24"/>
            <w:color w:val="0000ff"/>
          </w:rPr>
          <w:t xml:space="preserve">пунктом 1 статьи 702</w:t>
        </w:r>
      </w:hyperlink>
      <w:r>
        <w:rPr>
          <w:sz w:val="24"/>
        </w:rPr>
        <w:t xml:space="preserve"> ГК РФ по договору подряда одна сторона (подрядчик) обязуется выполнить по заданию другой стороны (заказчика) определенную работу и сдать ее результат заказчику, а заказчик обязуется принять результат работы и оплатить его.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государственному или муниципальному контракту на выполнение подрядных работ для государственных или муниципальных нужд подрядчик обязуется выполнить строительные, проектные и другие связанные со строительством и ремонтом объектов производственного и непроизводственного характера работы и передать их государственному или муниципальному заказчику, а государственный или муниципальный заказчик обязуется принять выполненные работы и оплатить их или обеспечить их оплату (</w:t>
      </w:r>
      <w:hyperlink w:history="0" r:id="rId22" w:tooltip="&quot;Гражданский кодекс Российской Федерации (часть вторая)&quot; от 26.01.1996 N 14-ФЗ (ред. от 01.07.2021, с изм. от 08.07.2021) (с изм. и доп., вступ. в силу с 01.01.2022) ------------ Недействующая редакция {КонсультантПлюс}">
        <w:r>
          <w:rPr>
            <w:sz w:val="24"/>
            <w:color w:val="0000ff"/>
          </w:rPr>
          <w:t xml:space="preserve">пункт 2 статьи 763</w:t>
        </w:r>
      </w:hyperlink>
      <w:r>
        <w:rPr>
          <w:sz w:val="24"/>
        </w:rPr>
        <w:t xml:space="preserve"> ГК РФ).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основании </w:t>
      </w:r>
      <w:hyperlink w:history="0" r:id="rId23" w:tooltip="&quot;Гражданский кодекс Российской Федерации (часть вторая)&quot; от 26.01.1996 N 14-ФЗ (ред. от 01.07.2021, с изм. от 08.07.2021) (с изм. и доп., вступ. в силу с 01.01.2022) ------------ Недействующая редакция {КонсультантПлюс}">
        <w:r>
          <w:rPr>
            <w:sz w:val="24"/>
            <w:color w:val="0000ff"/>
          </w:rPr>
          <w:t xml:space="preserve">пункта 1 статьи 715</w:t>
        </w:r>
      </w:hyperlink>
      <w:r>
        <w:rPr>
          <w:sz w:val="24"/>
        </w:rPr>
        <w:t xml:space="preserve"> ГК РФ заказчик вправе во всякое время проверять ход и качество работы, выполняемой подрядчиком, не вмешиваясь в его деятельность.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Если подрядчик не приступает своевременно к исполнению договора подряда или выполняет работу настолько медленно, что окончание ее к сроку становится явно невозможным, заказчик вправе отказаться от исполнения договора и потребовать возмещения убытков (</w:t>
      </w:r>
      <w:hyperlink w:history="0" r:id="rId24" w:tooltip="&quot;Гражданский кодекс Российской Федерации (часть вторая)&quot; от 26.01.1996 N 14-ФЗ (ред. от 01.07.2021, с изм. от 08.07.2021) (с изм. и доп., вступ. в силу с 01.01.2022) ------------ Недействующая редакция {КонсультантПлюс}">
        <w:r>
          <w:rPr>
            <w:sz w:val="24"/>
            <w:color w:val="0000ff"/>
          </w:rPr>
          <w:t xml:space="preserve">пункт 2 статьи 715</w:t>
        </w:r>
      </w:hyperlink>
      <w:r>
        <w:rPr>
          <w:sz w:val="24"/>
        </w:rPr>
        <w:t xml:space="preserve"> ГК РФ).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Если во время выполнения работы станет очевидным, что она не будет выполнена надлежащим образом,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подряда либо поручить исправление работ другому лицу за счет подрядчика, а также потребовать возмещения убытков (</w:t>
      </w:r>
      <w:hyperlink w:history="0" r:id="rId25" w:tooltip="&quot;Гражданский кодекс Российской Федерации (часть вторая)&quot; от 26.01.1996 N 14-ФЗ (ред. от 01.07.2021, с изм. от 08.07.2021) (с изм. и доп., вступ. в силу с 01.01.2022) ------------ Недействующая редакция {КонсультантПлюс}">
        <w:r>
          <w:rPr>
            <w:sz w:val="24"/>
            <w:color w:val="0000ff"/>
          </w:rPr>
          <w:t xml:space="preserve">пункт 3 статьи 715</w:t>
        </w:r>
      </w:hyperlink>
      <w:r>
        <w:rPr>
          <w:sz w:val="24"/>
        </w:rPr>
        <w:t xml:space="preserve"> ГК РФ).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26" w:tooltip="&quot;Гражданский кодекс Российской Федерации (часть вторая)&quot; от 26.01.1996 N 14-ФЗ (ред. от 01.07.2021, с изм. от 08.07.2021) (с изм. и доп., вступ. в силу с 01.01.2022) ------------ Недействующая редакция {КонсультантПлюс}">
        <w:r>
          <w:rPr>
            <w:sz w:val="24"/>
            <w:color w:val="0000ff"/>
          </w:rPr>
          <w:t xml:space="preserve">пунктами 1</w:t>
        </w:r>
      </w:hyperlink>
      <w:r>
        <w:rPr>
          <w:sz w:val="24"/>
        </w:rPr>
        <w:t xml:space="preserve">, </w:t>
      </w:r>
      <w:hyperlink w:history="0" r:id="rId27" w:tooltip="&quot;Гражданский кодекс Российской Федерации (часть вторая)&quot; от 26.01.1996 N 14-ФЗ (ред. от 01.07.2021, с изм. от 08.07.2021) (с изм. и доп., вступ. в силу с 01.01.2022) ------------ Недействующая редакция {КонсультантПлюс}">
        <w:r>
          <w:rPr>
            <w:sz w:val="24"/>
            <w:color w:val="0000ff"/>
          </w:rPr>
          <w:t xml:space="preserve">2 статьи 720</w:t>
        </w:r>
      </w:hyperlink>
      <w:r>
        <w:rPr>
          <w:sz w:val="24"/>
        </w:rPr>
        <w:t xml:space="preserve"> ГК РФ заказчик обязан в сроки и в порядке, которые предусмотрены договором подряда, с участием подрядчика осмотреть и принять выполненную работу (ее результат), а при обнаружении отступлений от договора, ухудшающих результат работы, или иных недостатков в работе немедленно заявить об этом подрядчику. Заказчик, обнаруживший недостатки в работе при ее приемке, вправе ссылаться на них в случаях, если в акте либо в ином документе, удостоверяющем приемку, были оговорены эти недостатки либо возможность последующего предъявления требования об их устранении.</w:t>
      </w:r>
    </w:p>
    <w:p>
      <w:pPr>
        <w:pStyle w:val="0"/>
        <w:spacing w:before="240" w:line-rule="auto"/>
        <w:ind w:firstLine="540"/>
        <w:jc w:val="both"/>
      </w:pPr>
      <w:hyperlink w:history="0" r:id="rId28" w:tooltip="&quot;Гражданский кодекс Российской Федерации (часть вторая)&quot; от 26.01.1996 N 14-ФЗ (ред. от 01.07.2021, с изм. от 08.07.2021) (с изм. и доп., вступ. в силу с 01.01.2022) ------------ Недействующая редакция {КонсультантПлюс}">
        <w:r>
          <w:rPr>
            <w:sz w:val="24"/>
            <w:color w:val="0000ff"/>
          </w:rPr>
          <w:t xml:space="preserve">Пунктом 1 статьи 723</w:t>
        </w:r>
      </w:hyperlink>
      <w:r>
        <w:rPr>
          <w:sz w:val="24"/>
        </w:rPr>
        <w:t xml:space="preserve"> ГК РФ предусмотрено, что в случаях, когда работа выполнена подрядчиком с отступлениями от договора подряда, ухудшившими результат работы, или с иными недостатками, которые делают его не пригодным для предусмотренного в договоре использования либо при отсутствии в договоре соответствующего условия непригодности для обычного использования, заказчик вправе, если иное не установлено законом или договором, по своему выбору потребовать от подрядчика: безвозмездного устранения недостатков в разумный срок; соразмерного уменьшения установленной за работу цены; возмещения своих расходов на устранение недостатков, когда право заказчика устранять их предусмотрено в договоре подряда (</w:t>
      </w:r>
      <w:hyperlink w:history="0" r:id="rId29" w:tooltip="&quot;Гражданский кодекс Российской Федерации (часть первая)&quot; от 30.11.1994 N 51-ФЗ (ред. от 25.02.2022)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статья 397</w:t>
        </w:r>
      </w:hyperlink>
      <w:r>
        <w:rPr>
          <w:sz w:val="24"/>
        </w:rPr>
        <w:t xml:space="preserve"> ГК РФ).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Если отступления в работе от условий договора подряда или иные недостатки результата работы в установленный заказчиком разумный срок не были устранены либо являются существенными и неустранимыми, заказчик вправе отказаться от исполнения договора и потребовать возмещения причиненных убытков (</w:t>
      </w:r>
      <w:hyperlink w:history="0" r:id="rId30" w:tooltip="&quot;Гражданский кодекс Российской Федерации (часть вторая)&quot; от 26.01.1996 N 14-ФЗ (ред. от 01.07.2021, с изм. от 08.07.2021) (с изм. и доп., вступ. в силу с 01.01.2022) ------------ Недействующая редакция {КонсультантПлюс}">
        <w:r>
          <w:rPr>
            <w:sz w:val="24"/>
            <w:color w:val="0000ff"/>
          </w:rPr>
          <w:t xml:space="preserve">пункт 3 статьи 723</w:t>
        </w:r>
      </w:hyperlink>
      <w:r>
        <w:rPr>
          <w:sz w:val="24"/>
        </w:rPr>
        <w:t xml:space="preserve"> ГК РФ).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31" w:tooltip="&quot;Гражданский кодекс Российской Федерации (часть первая)&quot; от 30.11.1994 N 51-ФЗ (ред. от 25.02.2022)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пунктом 1 статьи 450.1</w:t>
        </w:r>
      </w:hyperlink>
      <w:r>
        <w:rPr>
          <w:sz w:val="24"/>
        </w:rPr>
        <w:t xml:space="preserve"> ГК РФ предоставленное настоящим </w:t>
      </w:r>
      <w:hyperlink w:history="0" r:id="rId32" w:tooltip="&quot;Гражданский кодекс Российской Федерации (часть первая)&quot; от 30.11.1994 N 51-ФЗ (ред. от 25.02.2022)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, другими законами, иными правовыми актами или договором право на односторонний отказ от договора (исполнения договора) </w:t>
      </w:r>
      <w:hyperlink w:history="0" r:id="rId33" w:tooltip="&quot;Гражданский кодекс Российской Федерации (часть первая)&quot; от 30.11.1994 N 51-ФЗ (ред. от 25.02.2022)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(статья 310)</w:t>
        </w:r>
      </w:hyperlink>
      <w:r>
        <w:rPr>
          <w:sz w:val="24"/>
        </w:rPr>
        <w:t xml:space="preserve"> может быть осуществлено управомоченной стороной путем уведомления другой стороны об отказе от договора (исполнения договора). Договор прекращается с момента получения данного уведомления, если иное не предусмотрено настоящим </w:t>
      </w:r>
      <w:hyperlink w:history="0" r:id="rId34" w:tooltip="&quot;Гражданский кодекс Российской Федерации (часть первая)&quot; от 30.11.1994 N 51-ФЗ (ред. от 25.02.2022)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, другими законами, иными правовыми актами или договором. В случае одностороннего отказа от договора (исполнения договора) полностью или частично, если такой отказ допускается, договор считается расторгнутым или измененным.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основании </w:t>
      </w:r>
      <w:hyperlink w:history="0" r:id="rId35" w:tooltip="&quot;Гражданский кодекс Российской Федерации (часть первая)&quot; от 30.11.1994 N 51-ФЗ (ред. от 25.02.2022)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пункта 5 статьи 450.1</w:t>
        </w:r>
      </w:hyperlink>
      <w:r>
        <w:rPr>
          <w:sz w:val="24"/>
        </w:rPr>
        <w:t xml:space="preserve"> ГК РФ в случаях, если при наличии оснований для отказа от договора (исполнения договора) сторона, имеющая право на такой отказ, подтверждает действие договора, в том числе путем принятия от другой стороны предложенного последней исполнения обязательства, последующий отказ по тем же основаниям не допускается.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силу </w:t>
      </w:r>
      <w:hyperlink w:history="0" r:id="rId36" w:tooltip="Федеральный закон от 05.04.2013 N 44-ФЗ (ред. от 14.07.2022) &quot;О контрактной системе в сфере закупок товаров, работ, услуг для обеспечения государственных и муниципальных нужд&quot; ------------ Недействующая редакция {КонсультантПлюс}">
        <w:r>
          <w:rPr>
            <w:sz w:val="24"/>
            <w:color w:val="0000ff"/>
          </w:rPr>
          <w:t xml:space="preserve">части 9 статьи 34</w:t>
        </w:r>
      </w:hyperlink>
      <w:r>
        <w:rPr>
          <w:sz w:val="24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 (далее - Закон N 44) заказчик вправе принять решение об одностороннем отказе от исполнения контракта по основаниям, предусмотренным Гражданским </w:t>
      </w:r>
      <w:hyperlink w:history="0" r:id="rId37" w:tooltip="&quot;Гражданский кодекс Российской Федерации (часть первая)&quot; от 30.11.1994 N 51-ФЗ (ред. от 25.02.2022)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 для одностороннего отказа от исполнения отдельных видов обязательств, при условии, если это было предусмотрено контрактом.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 заказчика об одностороннем отказе от исполнения контракта не позднее чем в течение трех рабочих дней с даты принятия указанного решения, размещается в единой информационной системе и направляется поставщику (подрядчику, исполнителю) по почте заказным письмом с уведомлением о вручении по адресу поставщика (подрядчика, исполнителя), указанному в контракте,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 уведомления и получение заказчиком подтверждения о его вручении поставщику (подрядчику, исполнителю).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Выполнение заказчиком требований настоящей части считается надлежащим уведомлением поставщика (подрядчика, исполнителя) об одностороннем отказе от исполнения контракта.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Датой такого надлежащего уведомления признается дата получения заказчиком подтверждения о вручении поставщику (подрядчику, исполнителю) указанного уведомления либо дата получения заказчиком информации об отсутствии поставщика (подрядчика, исполнителя) по его адресу, указанному в контракте.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 (</w:t>
      </w:r>
      <w:hyperlink w:history="0" r:id="rId38" w:tooltip="Федеральный закон от 05.04.2013 N 44-ФЗ (ред. от 30.12.2021) &quot;О контрактной системе в сфере закупок товаров, работ, услуг для обеспечения государственных и муниципальных нужд&quot; ------------ Недействующая редакция {КонсультантПлюс}">
        <w:r>
          <w:rPr>
            <w:sz w:val="24"/>
            <w:color w:val="0000ff"/>
          </w:rPr>
          <w:t xml:space="preserve">часть 12 статьи 95</w:t>
        </w:r>
      </w:hyperlink>
      <w:r>
        <w:rPr>
          <w:sz w:val="24"/>
        </w:rPr>
        <w:t xml:space="preserve"> Закона N 44).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(подрядчика, исполнителя) об одностороннем отказе от исполнения контракта (</w:t>
      </w:r>
      <w:hyperlink w:history="0" r:id="rId39" w:tooltip="Федеральный закон от 05.04.2013 N 44-ФЗ (ред. от 14.07.2022) &quot;О контрактной системе в сфере закупок товаров, работ, услуг для обеспечения государственных и муниципальных нужд&quot; ------------ Недействующая редакция {КонсультантПлюс}">
        <w:r>
          <w:rPr>
            <w:sz w:val="24"/>
            <w:color w:val="0000ff"/>
          </w:rPr>
          <w:t xml:space="preserve">часть 13 статьи 95</w:t>
        </w:r>
      </w:hyperlink>
      <w:r>
        <w:rPr>
          <w:sz w:val="24"/>
        </w:rPr>
        <w:t xml:space="preserve"> Закона N 44).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Как разъясняется в </w:t>
      </w:r>
      <w:hyperlink w:history="0" r:id="rId40" w:tooltip="Постановление Пленума Верховного Суда РФ от 22.11.2016 N 54 &quot;О некоторых вопросах применения общих положений Гражданского кодекса Российской Федерации об обязательствах и их исполнении&quot; {КонсультантПлюс}">
        <w:r>
          <w:rPr>
            <w:sz w:val="24"/>
            <w:color w:val="0000ff"/>
          </w:rPr>
          <w:t xml:space="preserve">пункте 14</w:t>
        </w:r>
      </w:hyperlink>
      <w:r>
        <w:rPr>
          <w:sz w:val="24"/>
        </w:rPr>
        <w:t xml:space="preserve"> Постановления Пленума Верховного Суда Российской Федерации от 22.11.2016 N 54 "О некоторых вопросах применения общих положений Гражданского кодекса Российской Федерации об обязательствах и их исполнении", при осуществлении стороной права на одностороннее изменение условий обязательства или на односторонний отказ от его исполнения она должна действовать разумно и добросовестно, учитывая права и законные интересы другой стороны (</w:t>
      </w:r>
      <w:hyperlink w:history="0" r:id="rId41" w:tooltip="&quot;Гражданский кодекс Российской Федерации (часть первая)&quot; от 30.11.1994 N 51-ФЗ (ред. от 25.02.2022)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пункт 3 статьи 307</w:t>
        </w:r>
      </w:hyperlink>
      <w:r>
        <w:rPr>
          <w:sz w:val="24"/>
        </w:rPr>
        <w:t xml:space="preserve">, </w:t>
      </w:r>
      <w:hyperlink w:history="0" r:id="rId42" w:tooltip="&quot;Гражданский кодекс Российской Федерации (часть первая)&quot; от 30.11.1994 N 51-ФЗ (ред. от 25.02.2022)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пункт 4 статьи 450.1</w:t>
        </w:r>
      </w:hyperlink>
      <w:r>
        <w:rPr>
          <w:sz w:val="24"/>
        </w:rPr>
        <w:t xml:space="preserve"> ГК РФ).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Нарушение этой обязанности может повлечь отказ в судебной защите названного права полностью или частично, в том числе признание ничтожным одностороннего изменения условий обязательства или одностороннего отказа от его исполнения (</w:t>
      </w:r>
      <w:hyperlink w:history="0" r:id="rId43" w:tooltip="&quot;Гражданский кодекс Российской Федерации (часть первая)&quot; от 30.11.1994 N 51-ФЗ (ред. от 25.02.2022)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пункт 2 статьи 10</w:t>
        </w:r>
      </w:hyperlink>
      <w:r>
        <w:rPr>
          <w:sz w:val="24"/>
        </w:rPr>
        <w:t xml:space="preserve">, </w:t>
      </w:r>
      <w:hyperlink w:history="0" r:id="rId44" w:tooltip="&quot;Гражданский кодекс Российской Федерации (часть первая)&quot; от 30.11.1994 N 51-ФЗ (ред. от 25.02.2022)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пункт 2 статьи 168</w:t>
        </w:r>
      </w:hyperlink>
      <w:r>
        <w:rPr>
          <w:sz w:val="24"/>
        </w:rPr>
        <w:t xml:space="preserve"> ГК РФ).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Судом первой инстанции установлено, что подрядчик дважды направлял в адрес заказчика уведомления о приостановлении производства работ по контракту ввиду необходимости предоставления заказчиком необходимой для выполнения работ документации (планов благоустройства, схем, картографических и кадастровых данных территории, позволяющих точно определить место выполнения работ по контракту), однако 10.11.2021 заказчиком было принято решение N 04-1518/687 об одностороннем отказе от исполнения муниципального контракта ввиду того, что по состоянию на 08.10.2021 и на 08.11.2021 заказчиком зафиксировано невыполнение подрядчиком обязательств по контракту.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Доводы заявителя апелляционной жалобы о том, что работы подрядчиком по контракту выполнены не были со ссылкой на акты от 08.10.2021 и на 08.11.2021, отклоняются судом апелляционной инстанции, поскольку указанные акты были составлены заказчиком в отсутствие надлежащего уведомления подрядчика о предстоящих осмотрах объектов, доказательств обратного, в нарушение </w:t>
      </w:r>
      <w:hyperlink w:history="0" r:id="rId45" w:tooltip="&quot;Арбитражный процессуальный кодекс Российской Федерации&quot; от 24.07.2002 N 95-ФЗ (ред. от 07.10.2022) ------------ Недействующая редакция {КонсультантПлюс}">
        <w:r>
          <w:rPr>
            <w:sz w:val="24"/>
            <w:color w:val="0000ff"/>
          </w:rPr>
          <w:t xml:space="preserve">статьи 65</w:t>
        </w:r>
      </w:hyperlink>
      <w:r>
        <w:rPr>
          <w:sz w:val="24"/>
        </w:rPr>
        <w:t xml:space="preserve"> АПК РФ, обратного ответчиком суду и в материалы дела представлено не было.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Так, на основании </w:t>
      </w:r>
      <w:hyperlink w:history="0" r:id="rId46" w:tooltip="&quot;Гражданский кодекс Российской Федерации (часть вторая)&quot; от 26.01.1996 N 14-ФЗ (ред. от 01.07.2021, с изм. от 08.07.2021) (с изм. и доп., вступ. в силу с 01.01.2022) ------------ Недействующая редакция {КонсультантПлюс}">
        <w:r>
          <w:rPr>
            <w:sz w:val="24"/>
            <w:color w:val="0000ff"/>
          </w:rPr>
          <w:t xml:space="preserve">пункта 1 статьи 719</w:t>
        </w:r>
      </w:hyperlink>
      <w:r>
        <w:rPr>
          <w:sz w:val="24"/>
        </w:rPr>
        <w:t xml:space="preserve"> ГК РФ подрядчик вправе не приступать к работе, а начатую работу приостановить в случаях, когда нарушение заказчиком своих обязанностей по договору подряда, в частности непредоставление материала, оборудования, технической документации или подлежащей переработке (обработке) вещи, препятствует исполнению договора подрядчиком, а также при наличии обстоятельств, очевидно свидетельствующих о том, что исполнение указанных обязанностей не будет произведено в установленный срок (</w:t>
      </w:r>
      <w:hyperlink w:history="0" r:id="rId47" w:tooltip="&quot;Гражданский кодекс Российской Федерации (часть первая)&quot; от 30.11.1994 N 51-ФЗ (ред. от 25.02.2022)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статья 328</w:t>
        </w:r>
      </w:hyperlink>
      <w:r>
        <w:rPr>
          <w:sz w:val="24"/>
        </w:rPr>
        <w:t xml:space="preserve"> ГК РФ).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приведенной </w:t>
      </w:r>
      <w:hyperlink w:history="0" r:id="rId48" w:tooltip="&quot;Гражданский кодекс Российской Федерации (часть вторая)&quot; от 26.01.1996 N 14-ФЗ (ред. от 01.07.2021, с изм. от 08.07.2021) (с изм. и доп., вступ. в силу с 01.01.2022) ------------ Недействующая редакция {КонсультантПлюс}">
        <w:r>
          <w:rPr>
            <w:sz w:val="24"/>
            <w:color w:val="0000ff"/>
          </w:rPr>
          <w:t xml:space="preserve">норме</w:t>
        </w:r>
      </w:hyperlink>
      <w:r>
        <w:rPr>
          <w:sz w:val="24"/>
        </w:rPr>
        <w:t xml:space="preserve"> закона, установив препятствия для выполнения работ в согласованный срок, подрядчик был вправе приостановить их или, по крайней мере, уведомить об этом заказчика, доказательства чего представлены в материалах дела.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Таким образом, принимая во внимание вышеизложенные обстоятельства, принятое заказчиком 10.11.2021 решение об одностороннем отказе от исполнения контракта являлось преждевременным и неправомерным.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Односторонний отказ от исполнения обязательства и одностороннее изменение его условий не допускаются, за исключением случаев, предусмотренных настоящим </w:t>
      </w:r>
      <w:hyperlink w:history="0" r:id="rId49" w:tooltip="&quot;Гражданский кодекс Российской Федерации (часть первая)&quot; от 30.11.1994 N 51-ФЗ (ред. от 25.02.2022)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, другими законами или иными правовыми актами. Одностороннее изменение условий обязательства, связанного с осуществлением всеми его сторонами предпринимательской деятельности, или односторонний отказ от исполнения этого обязательства допускается в случаях, предусмотренных настоящим </w:t>
      </w:r>
      <w:hyperlink w:history="0" r:id="rId50" w:tooltip="&quot;Гражданский кодекс Российской Федерации (часть первая)&quot; от 30.11.1994 N 51-ФЗ (ред. от 25.02.2022)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, другими законами, иными правовыми актами или договором (</w:t>
      </w:r>
      <w:hyperlink w:history="0" r:id="rId51" w:tooltip="&quot;Гражданский кодекс Российской Федерации (часть первая)&quot; от 30.11.1994 N 51-ФЗ (ред. от 25.02.2022)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ст. 310</w:t>
        </w:r>
      </w:hyperlink>
      <w:r>
        <w:rPr>
          <w:sz w:val="24"/>
        </w:rPr>
        <w:t xml:space="preserve"> ГК РФ).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основании вышеизложенного, суд первой инстанции пришел к обоснованному выводу о том, что истцом правомерно заявлены требования о признании недействительным решения администрации Дмитровского городского округа Московской области от 10.11.2021 N 04-1518/687 об одностороннем отказе от исполнения муниципального контракта от 31.08.2021 N 0848300037421000341-1.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Доводы заявителя апелляционной жалобы о том, что уведомления, направленные ответчиком от 03.09.2021, от 21.10.2021 о приостановлении производства работ по контракту в его адрес не поступали, отклоняются судом апелляционной инстанции, поскольку из представленного истцом в материалы дела ответа АО "Почта России" от 30.05.2022 на запрос ООО "Инвест-Капитал" от 26.05.2022 следует, что в связи с истечением срока хранения информации о почтовом отправлении (РПО: 10100015732052 от 03.09.2021) и сбоем в централизованной системе обработки и продвижения почтовых отправлений, трек-номер 10100015732052, присвоенный почтовому отправлению, не отображается на официальном сайте АО "Почта России" или отображается некорректно. Штриховой почтовый идентификатор 10100015732052, указанный в квитанции, является действительным. Ценное письмо с описью вложения (РПО: 10100015732052 от 03.09.2021) было принято в отделении почтовой связи и отправлено по месту назначения.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силу </w:t>
      </w:r>
      <w:hyperlink w:history="0" r:id="rId52" w:tooltip="&quot;Гражданский кодекс Российской Федерации (часть первая)&quot; от 30.11.1994 N 51-ФЗ (ред. от 25.02.2022) (с изм. и доп., вступ. в силу с 01.09.2022) ------------ Недействующая редакция {КонсультантПлюс}">
        <w:r>
          <w:rPr>
            <w:sz w:val="24"/>
            <w:color w:val="0000ff"/>
          </w:rPr>
          <w:t xml:space="preserve">пункта 1 статьи 165.1</w:t>
        </w:r>
      </w:hyperlink>
      <w:r>
        <w:rPr>
          <w:sz w:val="24"/>
        </w:rPr>
        <w:t xml:space="preserve"> ГК РФ заявления, уведомления, извещения, требования или иные юридически значимые сообщения, с которыми закон или сделка связывает гражданско-правовые последствия для другого лица, влекут для этого лица такие последствия с момента доставки соответствующего сообщения ему или его представителю.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53" w:tooltip="&quot;Арбитражный процессуальный кодекс Российской Федерации&quot; от 24.07.2002 N 95-ФЗ (ред. от 07.10.2022) ------------ Недействующая редакция {КонсультантПлюс}">
        <w:r>
          <w:rPr>
            <w:sz w:val="24"/>
            <w:color w:val="0000ff"/>
          </w:rPr>
          <w:t xml:space="preserve">частью 3 статьи 41</w:t>
        </w:r>
      </w:hyperlink>
      <w:r>
        <w:rPr>
          <w:sz w:val="24"/>
        </w:rPr>
        <w:t xml:space="preserve">, </w:t>
      </w:r>
      <w:hyperlink w:history="0" r:id="rId54" w:tooltip="&quot;Арбитражный процессуальный кодекс Российской Федерации&quot; от 24.07.2002 N 95-ФЗ (ред. от 07.10.2022) ------------ Недействующая редакция {КонсультантПлюс}">
        <w:r>
          <w:rPr>
            <w:sz w:val="24"/>
            <w:color w:val="0000ff"/>
          </w:rPr>
          <w:t xml:space="preserve">частью 1 статьи 65</w:t>
        </w:r>
      </w:hyperlink>
      <w:r>
        <w:rPr>
          <w:sz w:val="24"/>
        </w:rPr>
        <w:t xml:space="preserve"> АПК РФ каждое лицо, участвующее в деле, должно доказать те обстоятельства, на которые оно ссылается как на основании своих требований и возражений.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Доводы апелляционной жалобы не содержат фактов, которые не были бы проверены и не учтены судом первой инстанции при рассмотрении дела и имели бы юридическое значение для вынесения судебного акта по существу, влияли на обоснованность и законность решения, либо опровергали выводы суда первой инстанции, в связи с чем, признаются судом апелляционной инстанции несостоятельными и не могут служить основанием для отмены решения Арбитражного суда Московской области.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Оценив все имеющиеся доказательства по делу, апелляционный суд полагает, что обжалуемый судебный акт соответствует нормам материального права, а содержащиеся в нем выводы - установленным по делу фактическим обстоятельствам и имеющимся в деле доказательствам.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Руководствуясь </w:t>
      </w:r>
      <w:hyperlink w:history="0" r:id="rId55" w:tooltip="&quot;Арбитражный процессуальный кодекс Российской Федерации&quot; от 24.07.2002 N 95-ФЗ (ред. от 07.10.2022) ------------ Недействующая редакция {КонсультантПлюс}">
        <w:r>
          <w:rPr>
            <w:sz w:val="24"/>
            <w:color w:val="0000ff"/>
          </w:rPr>
          <w:t xml:space="preserve">статьями 266</w:t>
        </w:r>
      </w:hyperlink>
      <w:r>
        <w:rPr>
          <w:sz w:val="24"/>
        </w:rPr>
        <w:t xml:space="preserve">, </w:t>
      </w:r>
      <w:hyperlink w:history="0" r:id="rId56" w:tooltip="&quot;Арбитражный процессуальный кодекс Российской Федерации&quot; от 24.07.2002 N 95-ФЗ (ред. от 07.10.2022) ------------ Недействующая редакция {КонсультантПлюс}">
        <w:r>
          <w:rPr>
            <w:sz w:val="24"/>
            <w:color w:val="0000ff"/>
          </w:rPr>
          <w:t xml:space="preserve">268</w:t>
        </w:r>
      </w:hyperlink>
      <w:r>
        <w:rPr>
          <w:sz w:val="24"/>
        </w:rPr>
        <w:t xml:space="preserve">, </w:t>
      </w:r>
      <w:hyperlink w:history="0" r:id="rId57" w:tooltip="&quot;Арбитражный процессуальный кодекс Российской Федерации&quot; от 24.07.2002 N 95-ФЗ (ред. от 07.10.2022) ------------ Недействующая редакция {КонсультантПлюс}">
        <w:r>
          <w:rPr>
            <w:sz w:val="24"/>
            <w:color w:val="0000ff"/>
          </w:rPr>
          <w:t xml:space="preserve">пунктом 1 статьи 269</w:t>
        </w:r>
      </w:hyperlink>
      <w:r>
        <w:rPr>
          <w:sz w:val="24"/>
        </w:rPr>
        <w:t xml:space="preserve">, </w:t>
      </w:r>
      <w:hyperlink w:history="0" r:id="rId58" w:tooltip="&quot;Арбитражный процессуальный кодекс Российской Федерации&quot; от 24.07.2002 N 95-ФЗ (ред. от 07.10.2022) ------------ Недействующая редакция {КонсультантПлюс}">
        <w:r>
          <w:rPr>
            <w:sz w:val="24"/>
            <w:color w:val="0000ff"/>
          </w:rPr>
          <w:t xml:space="preserve">статьей 271</w:t>
        </w:r>
      </w:hyperlink>
      <w:r>
        <w:rPr>
          <w:sz w:val="24"/>
        </w:rPr>
        <w:t xml:space="preserve"> Арбитражного процессуального кодекса Российской Федерации, суд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постановил: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hyperlink w:history="0" r:id="rId59" w:tooltip="Решение Арбитражного суда Московской области от 02.09.2022 по делу N А41-24519/2022 Категория спора: Подряд для государственных и муниципальных нужд. Требования подрядчика: О взыскании задолженности. Решение: Требование удовлетворено.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Арбитражного суда Московской области от 02 сентября 2022 года по делу N А41-24519/22 оставить без изменения, апелляционную жалобу - без удовлетворения.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 может быть </w:t>
      </w:r>
      <w:hyperlink w:history="0" r:id="rId60" w:tooltip="Постановление Арбитражного суда Московского округа от 10.02.2023 N Ф05-33884/2022 по делу N А41-24519/2022 Требование: О признании недействительным одностороннего отказа от исполнения муниципального контракта на выполнение работ. Обстоятельства: По мнению подрядчика, решение заказчика об одностороннем расторжении договора не соответствует положениям действующего законодательства и нарушает права и законные интересы подрядчика. Решение: Требование удовлетворено, поскольку выполнение подрядчиком работ в устан {КонсультантПлюс}">
        <w:r>
          <w:rPr>
            <w:sz w:val="24"/>
            <w:color w:val="0000ff"/>
          </w:rPr>
          <w:t xml:space="preserve">обжаловано</w:t>
        </w:r>
      </w:hyperlink>
      <w:r>
        <w:rPr>
          <w:sz w:val="24"/>
        </w:rPr>
        <w:t xml:space="preserve"> в Арбитражный суд Московского округа через Арбитражный суд Московской области в двухмесячный срок со дня его принятия.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Председательствующий судья</w:t>
      </w:r>
    </w:p>
    <w:p>
      <w:pPr>
        <w:pStyle w:val="0"/>
        <w:jc w:val="right"/>
      </w:pPr>
      <w:r>
        <w:rPr>
          <w:sz w:val="24"/>
        </w:rPr>
        <w:t xml:space="preserve">Э.Г.ХОМЯКОВ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Судьи</w:t>
      </w:r>
    </w:p>
    <w:p>
      <w:pPr>
        <w:pStyle w:val="0"/>
        <w:jc w:val="right"/>
      </w:pPr>
      <w:r>
        <w:rPr>
          <w:sz w:val="24"/>
        </w:rPr>
        <w:t xml:space="preserve">М.А.НЕМЧИНОВА</w:t>
      </w:r>
    </w:p>
    <w:p>
      <w:pPr>
        <w:pStyle w:val="0"/>
        <w:jc w:val="right"/>
      </w:pPr>
      <w:r>
        <w:rPr>
          <w:sz w:val="24"/>
        </w:rPr>
        <w:t xml:space="preserve">Е.А.СТРЕЛКОВА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Десятого арбитражного апелляционного суда от 14.11.2022 N 10АП-20325/2022 по делу N А41-24519/2022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Десятого арбитражного апелляционного суда от 14.11.2022 N 10АП-20325/2022 по делу N А41-24519/2022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ASMS&amp;n=3208013&amp;date=06.03.2025" TargetMode = "External"/>
	<Relationship Id="rId7" Type="http://schemas.openxmlformats.org/officeDocument/2006/relationships/hyperlink" Target="https://login.consultant.ru/link/?req=doc&amp;base=ASMS&amp;n=3208013&amp;date=06.03.2025" TargetMode = "External"/>
	<Relationship Id="rId8" Type="http://schemas.openxmlformats.org/officeDocument/2006/relationships/hyperlink" Target="https://login.consultant.ru/link/?req=doc&amp;base=LAW&amp;n=428396&amp;date=06.03.2025&amp;dst=101736&amp;field=134" TargetMode = "External"/>
	<Relationship Id="rId9" Type="http://schemas.openxmlformats.org/officeDocument/2006/relationships/hyperlink" Target="https://login.consultant.ru/link/?req=doc&amp;base=LAW&amp;n=428396&amp;date=06.03.2025&amp;dst=101742&amp;field=134" TargetMode = "External"/>
	<Relationship Id="rId10" Type="http://schemas.openxmlformats.org/officeDocument/2006/relationships/hyperlink" Target="https://login.consultant.ru/link/?req=doc&amp;base=LAW&amp;n=428396&amp;date=06.03.2025&amp;dst=100729&amp;field=134" TargetMode = "External"/>
	<Relationship Id="rId11" Type="http://schemas.openxmlformats.org/officeDocument/2006/relationships/hyperlink" Target="https://login.consultant.ru/link/?req=doc&amp;base=LAW&amp;n=428396&amp;date=06.03.2025&amp;dst=298&amp;field=134" TargetMode = "External"/>
	<Relationship Id="rId12" Type="http://schemas.openxmlformats.org/officeDocument/2006/relationships/hyperlink" Target="https://login.consultant.ru/link/?req=doc&amp;base=LAW&amp;n=428396&amp;date=06.03.2025&amp;dst=101005&amp;field=134" TargetMode = "External"/>
	<Relationship Id="rId13" Type="http://schemas.openxmlformats.org/officeDocument/2006/relationships/hyperlink" Target="www.10aas.arbitr.ru" TargetMode = "External"/>
	<Relationship Id="rId14" Type="http://schemas.openxmlformats.org/officeDocument/2006/relationships/hyperlink" Target="www.10aas.arbitr.ru" TargetMode = "External"/>
	<Relationship Id="rId15" Type="http://schemas.openxmlformats.org/officeDocument/2006/relationships/hyperlink" Target="www.arbitr.ru" TargetMode = "External"/>
	<Relationship Id="rId16" Type="http://schemas.openxmlformats.org/officeDocument/2006/relationships/hyperlink" Target="https://login.consultant.ru/link/?req=doc&amp;base=LAW&amp;n=286546&amp;date=06.03.2025&amp;dst=292&amp;field=134" TargetMode = "External"/>
	<Relationship Id="rId17" Type="http://schemas.openxmlformats.org/officeDocument/2006/relationships/hyperlink" Target="https://login.consultant.ru/link/?req=doc&amp;base=LAW&amp;n=218873&amp;date=06.03.2025&amp;dst=100115&amp;field=134" TargetMode = "External"/>
	<Relationship Id="rId18" Type="http://schemas.openxmlformats.org/officeDocument/2006/relationships/hyperlink" Target="https://login.consultant.ru/link/?req=doc&amp;base=LAW&amp;n=410706&amp;date=06.03.2025" TargetMode = "External"/>
	<Relationship Id="rId19" Type="http://schemas.openxmlformats.org/officeDocument/2006/relationships/hyperlink" Target="https://login.consultant.ru/link/?req=doc&amp;base=LAW&amp;n=421875&amp;date=06.03.2025" TargetMode = "External"/>
	<Relationship Id="rId20" Type="http://schemas.openxmlformats.org/officeDocument/2006/relationships/hyperlink" Target="https://login.consultant.ru/link/?req=doc&amp;base=LAW&amp;n=377025&amp;date=06.03.2025&amp;dst=101022&amp;field=134" TargetMode = "External"/>
	<Relationship Id="rId21" Type="http://schemas.openxmlformats.org/officeDocument/2006/relationships/hyperlink" Target="https://login.consultant.ru/link/?req=doc&amp;base=LAW&amp;n=377025&amp;date=06.03.2025&amp;dst=101025&amp;field=134" TargetMode = "External"/>
	<Relationship Id="rId22" Type="http://schemas.openxmlformats.org/officeDocument/2006/relationships/hyperlink" Target="https://login.consultant.ru/link/?req=doc&amp;base=LAW&amp;n=377025&amp;date=06.03.2025&amp;dst=102869&amp;field=134" TargetMode = "External"/>
	<Relationship Id="rId23" Type="http://schemas.openxmlformats.org/officeDocument/2006/relationships/hyperlink" Target="https://login.consultant.ru/link/?req=doc&amp;base=LAW&amp;n=377025&amp;date=06.03.2025&amp;dst=101078&amp;field=134" TargetMode = "External"/>
	<Relationship Id="rId24" Type="http://schemas.openxmlformats.org/officeDocument/2006/relationships/hyperlink" Target="https://login.consultant.ru/link/?req=doc&amp;base=LAW&amp;n=377025&amp;date=06.03.2025&amp;dst=101079&amp;field=134" TargetMode = "External"/>
	<Relationship Id="rId25" Type="http://schemas.openxmlformats.org/officeDocument/2006/relationships/hyperlink" Target="https://login.consultant.ru/link/?req=doc&amp;base=LAW&amp;n=377025&amp;date=06.03.2025&amp;dst=101080&amp;field=134" TargetMode = "External"/>
	<Relationship Id="rId26" Type="http://schemas.openxmlformats.org/officeDocument/2006/relationships/hyperlink" Target="https://login.consultant.ru/link/?req=doc&amp;base=LAW&amp;n=377025&amp;date=06.03.2025&amp;dst=101098&amp;field=134" TargetMode = "External"/>
	<Relationship Id="rId27" Type="http://schemas.openxmlformats.org/officeDocument/2006/relationships/hyperlink" Target="https://login.consultant.ru/link/?req=doc&amp;base=LAW&amp;n=377025&amp;date=06.03.2025&amp;dst=101099&amp;field=134" TargetMode = "External"/>
	<Relationship Id="rId28" Type="http://schemas.openxmlformats.org/officeDocument/2006/relationships/hyperlink" Target="https://login.consultant.ru/link/?req=doc&amp;base=LAW&amp;n=377025&amp;date=06.03.2025&amp;dst=101113&amp;field=134" TargetMode = "External"/>
	<Relationship Id="rId29" Type="http://schemas.openxmlformats.org/officeDocument/2006/relationships/hyperlink" Target="https://login.consultant.ru/link/?req=doc&amp;base=LAW&amp;n=410706&amp;date=06.03.2025&amp;dst=101905&amp;field=134" TargetMode = "External"/>
	<Relationship Id="rId30" Type="http://schemas.openxmlformats.org/officeDocument/2006/relationships/hyperlink" Target="https://login.consultant.ru/link/?req=doc&amp;base=LAW&amp;n=377025&amp;date=06.03.2025&amp;dst=101118&amp;field=134" TargetMode = "External"/>
	<Relationship Id="rId31" Type="http://schemas.openxmlformats.org/officeDocument/2006/relationships/hyperlink" Target="https://login.consultant.ru/link/?req=doc&amp;base=LAW&amp;n=410706&amp;date=06.03.2025&amp;dst=10842&amp;field=134" TargetMode = "External"/>
	<Relationship Id="rId32" Type="http://schemas.openxmlformats.org/officeDocument/2006/relationships/hyperlink" Target="https://login.consultant.ru/link/?req=doc&amp;base=LAW&amp;n=410706&amp;date=06.03.2025" TargetMode = "External"/>
	<Relationship Id="rId33" Type="http://schemas.openxmlformats.org/officeDocument/2006/relationships/hyperlink" Target="https://login.consultant.ru/link/?req=doc&amp;base=LAW&amp;n=410706&amp;date=06.03.2025&amp;dst=10513&amp;field=134" TargetMode = "External"/>
	<Relationship Id="rId34" Type="http://schemas.openxmlformats.org/officeDocument/2006/relationships/hyperlink" Target="https://login.consultant.ru/link/?req=doc&amp;base=LAW&amp;n=410706&amp;date=06.03.2025" TargetMode = "External"/>
	<Relationship Id="rId35" Type="http://schemas.openxmlformats.org/officeDocument/2006/relationships/hyperlink" Target="https://login.consultant.ru/link/?req=doc&amp;base=LAW&amp;n=410706&amp;date=06.03.2025&amp;dst=10846&amp;field=134" TargetMode = "External"/>
	<Relationship Id="rId36" Type="http://schemas.openxmlformats.org/officeDocument/2006/relationships/hyperlink" Target="https://login.consultant.ru/link/?req=doc&amp;base=LAW&amp;n=421875&amp;date=06.03.2025&amp;dst=100409&amp;field=134" TargetMode = "External"/>
	<Relationship Id="rId37" Type="http://schemas.openxmlformats.org/officeDocument/2006/relationships/hyperlink" Target="https://login.consultant.ru/link/?req=doc&amp;base=LAW&amp;n=410706&amp;date=06.03.2025" TargetMode = "External"/>
	<Relationship Id="rId38" Type="http://schemas.openxmlformats.org/officeDocument/2006/relationships/hyperlink" Target="https://login.consultant.ru/link/?req=doc&amp;base=LAW&amp;n=405532&amp;date=06.03.2025&amp;dst=101977&amp;field=134" TargetMode = "External"/>
	<Relationship Id="rId39" Type="http://schemas.openxmlformats.org/officeDocument/2006/relationships/hyperlink" Target="https://login.consultant.ru/link/?req=doc&amp;base=LAW&amp;n=421875&amp;date=06.03.2025&amp;dst=101330&amp;field=134" TargetMode = "External"/>
	<Relationship Id="rId40" Type="http://schemas.openxmlformats.org/officeDocument/2006/relationships/hyperlink" Target="https://login.consultant.ru/link/?req=doc&amp;base=LAW&amp;n=207545&amp;date=06.03.2025&amp;dst=100033&amp;field=134" TargetMode = "External"/>
	<Relationship Id="rId41" Type="http://schemas.openxmlformats.org/officeDocument/2006/relationships/hyperlink" Target="https://login.consultant.ru/link/?req=doc&amp;base=LAW&amp;n=410706&amp;date=06.03.2025&amp;dst=10491&amp;field=134" TargetMode = "External"/>
	<Relationship Id="rId42" Type="http://schemas.openxmlformats.org/officeDocument/2006/relationships/hyperlink" Target="https://login.consultant.ru/link/?req=doc&amp;base=LAW&amp;n=410706&amp;date=06.03.2025&amp;dst=10845&amp;field=134" TargetMode = "External"/>
	<Relationship Id="rId43" Type="http://schemas.openxmlformats.org/officeDocument/2006/relationships/hyperlink" Target="https://login.consultant.ru/link/?req=doc&amp;base=LAW&amp;n=410706&amp;date=06.03.2025&amp;dst=263&amp;field=134" TargetMode = "External"/>
	<Relationship Id="rId44" Type="http://schemas.openxmlformats.org/officeDocument/2006/relationships/hyperlink" Target="https://login.consultant.ru/link/?req=doc&amp;base=LAW&amp;n=410706&amp;date=06.03.2025&amp;dst=369&amp;field=134" TargetMode = "External"/>
	<Relationship Id="rId45" Type="http://schemas.openxmlformats.org/officeDocument/2006/relationships/hyperlink" Target="https://login.consultant.ru/link/?req=doc&amp;base=LAW&amp;n=428396&amp;date=06.03.2025&amp;dst=100374&amp;field=134" TargetMode = "External"/>
	<Relationship Id="rId46" Type="http://schemas.openxmlformats.org/officeDocument/2006/relationships/hyperlink" Target="https://login.consultant.ru/link/?req=doc&amp;base=LAW&amp;n=377025&amp;date=06.03.2025&amp;dst=101095&amp;field=134" TargetMode = "External"/>
	<Relationship Id="rId47" Type="http://schemas.openxmlformats.org/officeDocument/2006/relationships/hyperlink" Target="https://login.consultant.ru/link/?req=doc&amp;base=LAW&amp;n=410706&amp;date=06.03.2025&amp;dst=10562&amp;field=134" TargetMode = "External"/>
	<Relationship Id="rId48" Type="http://schemas.openxmlformats.org/officeDocument/2006/relationships/hyperlink" Target="https://login.consultant.ru/link/?req=doc&amp;base=LAW&amp;n=377025&amp;date=06.03.2025&amp;dst=101095&amp;field=134" TargetMode = "External"/>
	<Relationship Id="rId49" Type="http://schemas.openxmlformats.org/officeDocument/2006/relationships/hyperlink" Target="https://login.consultant.ru/link/?req=doc&amp;base=LAW&amp;n=410706&amp;date=06.03.2025" TargetMode = "External"/>
	<Relationship Id="rId50" Type="http://schemas.openxmlformats.org/officeDocument/2006/relationships/hyperlink" Target="https://login.consultant.ru/link/?req=doc&amp;base=LAW&amp;n=410706&amp;date=06.03.2025" TargetMode = "External"/>
	<Relationship Id="rId51" Type="http://schemas.openxmlformats.org/officeDocument/2006/relationships/hyperlink" Target="https://login.consultant.ru/link/?req=doc&amp;base=LAW&amp;n=410706&amp;date=06.03.2025&amp;dst=10513&amp;field=134" TargetMode = "External"/>
	<Relationship Id="rId52" Type="http://schemas.openxmlformats.org/officeDocument/2006/relationships/hyperlink" Target="https://login.consultant.ru/link/?req=doc&amp;base=LAW&amp;n=410706&amp;date=06.03.2025&amp;dst=350&amp;field=134" TargetMode = "External"/>
	<Relationship Id="rId53" Type="http://schemas.openxmlformats.org/officeDocument/2006/relationships/hyperlink" Target="https://login.consultant.ru/link/?req=doc&amp;base=LAW&amp;n=428396&amp;date=06.03.2025&amp;dst=100251&amp;field=134" TargetMode = "External"/>
	<Relationship Id="rId54" Type="http://schemas.openxmlformats.org/officeDocument/2006/relationships/hyperlink" Target="https://login.consultant.ru/link/?req=doc&amp;base=LAW&amp;n=428396&amp;date=06.03.2025&amp;dst=100375&amp;field=134" TargetMode = "External"/>
	<Relationship Id="rId55" Type="http://schemas.openxmlformats.org/officeDocument/2006/relationships/hyperlink" Target="https://login.consultant.ru/link/?req=doc&amp;base=LAW&amp;n=428396&amp;date=06.03.2025&amp;dst=101736&amp;field=134" TargetMode = "External"/>
	<Relationship Id="rId56" Type="http://schemas.openxmlformats.org/officeDocument/2006/relationships/hyperlink" Target="https://login.consultant.ru/link/?req=doc&amp;base=LAW&amp;n=428396&amp;date=06.03.2025&amp;dst=101742&amp;field=134" TargetMode = "External"/>
	<Relationship Id="rId57" Type="http://schemas.openxmlformats.org/officeDocument/2006/relationships/hyperlink" Target="https://login.consultant.ru/link/?req=doc&amp;base=LAW&amp;n=428396&amp;date=06.03.2025&amp;dst=101753&amp;field=134" TargetMode = "External"/>
	<Relationship Id="rId58" Type="http://schemas.openxmlformats.org/officeDocument/2006/relationships/hyperlink" Target="https://login.consultant.ru/link/?req=doc&amp;base=LAW&amp;n=428396&amp;date=06.03.2025&amp;dst=101776&amp;field=134" TargetMode = "External"/>
	<Relationship Id="rId59" Type="http://schemas.openxmlformats.org/officeDocument/2006/relationships/hyperlink" Target="https://login.consultant.ru/link/?req=doc&amp;base=ASMS&amp;n=3208013&amp;date=06.03.2025" TargetMode = "External"/>
	<Relationship Id="rId60" Type="http://schemas.openxmlformats.org/officeDocument/2006/relationships/hyperlink" Target="https://login.consultant.ru/link/?req=doc&amp;base=AMS&amp;n=463072&amp;date=06.03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Десятого арбитражного апелляционного суда от 14.11.2022 N 10АП-20325/2022 по делу N А41-24519/2022
Категория спора: Подряд для муниципальных нужд.
Требование подрядчика: О признании незаконным одностороннего отказа от контракта.
Обстоятельства: Установив наличие препятствий в выполнении работ в согласованный срок, подрядчик был вправе приостановить их или уведомить об этом заказчика, доказательства чего представлены в материалах дела.
Решение: Удовлетворено.</dc:title>
  <dcterms:created xsi:type="dcterms:W3CDTF">2025-03-06T05:42:02Z</dcterms:created>
</cp:coreProperties>
</file>